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2FDC" w:rsidP="00543064" w:rsidRDefault="00DD2FDC" w14:paraId="33EA60A8" w14:textId="77777777">
      <w:pPr>
        <w:jc w:val="center"/>
        <w:rPr>
          <w:rFonts w:asciiTheme="minorHAnsi" w:hAnsiTheme="minorHAnsi"/>
          <w:b/>
          <w:bCs/>
          <w:sz w:val="28"/>
        </w:rPr>
      </w:pPr>
    </w:p>
    <w:p w:rsidRPr="00543064" w:rsidR="00543064" w:rsidP="00543064" w:rsidRDefault="00543064" w14:paraId="418AE7D8" w14:textId="77777777">
      <w:pPr>
        <w:jc w:val="center"/>
        <w:rPr>
          <w:rFonts w:asciiTheme="minorHAnsi" w:hAnsiTheme="minorHAnsi"/>
          <w:b/>
          <w:bCs/>
          <w:sz w:val="28"/>
        </w:rPr>
      </w:pPr>
      <w:r>
        <w:rPr>
          <w:rFonts w:asciiTheme="minorHAnsi" w:hAnsiTheme="minorHAnsi"/>
          <w:b/>
          <w:bCs/>
          <w:sz w:val="28"/>
        </w:rPr>
        <w:t>Law and Disaster Risk Reduction</w:t>
      </w:r>
    </w:p>
    <w:p w:rsidR="00543064" w:rsidP="00543064" w:rsidRDefault="00543064" w14:paraId="08ED2902" w14:textId="77777777">
      <w:pPr>
        <w:jc w:val="center"/>
        <w:rPr>
          <w:rFonts w:asciiTheme="minorHAnsi" w:hAnsiTheme="minorHAnsi"/>
          <w:b/>
          <w:bCs/>
          <w:sz w:val="28"/>
        </w:rPr>
      </w:pPr>
      <w:r>
        <w:rPr>
          <w:rFonts w:asciiTheme="minorHAnsi" w:hAnsiTheme="minorHAnsi"/>
          <w:b/>
          <w:bCs/>
          <w:sz w:val="28"/>
        </w:rPr>
        <w:t xml:space="preserve">Scenario Exercise </w:t>
      </w:r>
    </w:p>
    <w:p w:rsidR="00543064" w:rsidP="00543064" w:rsidRDefault="00543064" w14:paraId="0AEF0898" w14:textId="77777777">
      <w:pPr>
        <w:rPr>
          <w:rFonts w:asciiTheme="minorHAnsi" w:hAnsiTheme="minorHAnsi"/>
          <w:b/>
          <w:bCs/>
        </w:rPr>
      </w:pPr>
    </w:p>
    <w:p w:rsidRPr="0049144A" w:rsidR="00543064" w:rsidP="00543064" w:rsidRDefault="00543064" w14:paraId="0F29738F" w14:textId="77777777">
      <w:pPr>
        <w:rPr>
          <w:rFonts w:asciiTheme="minorHAnsi" w:hAnsiTheme="minorHAnsi"/>
          <w:b/>
          <w:bCs/>
        </w:rPr>
      </w:pPr>
    </w:p>
    <w:p w:rsidRPr="00761456" w:rsidR="00543064" w:rsidP="00543064" w:rsidRDefault="00543064" w14:paraId="4442DB3D" w14:textId="77777777">
      <w:pPr>
        <w:rPr>
          <w:rFonts w:asciiTheme="minorHAnsi" w:hAnsiTheme="minorHAnsi" w:cstheme="minorHAnsi"/>
          <w:b/>
          <w:sz w:val="28"/>
        </w:rPr>
      </w:pPr>
      <w:r w:rsidRPr="00761456">
        <w:rPr>
          <w:rFonts w:asciiTheme="minorHAnsi" w:hAnsiTheme="minorHAnsi" w:cstheme="minorHAnsi"/>
          <w:b/>
          <w:sz w:val="28"/>
        </w:rPr>
        <w:t>Reference document:</w:t>
      </w:r>
    </w:p>
    <w:p w:rsidRPr="0049144A" w:rsidR="00543064" w:rsidP="00543064" w:rsidRDefault="00543064" w14:paraId="53E18608" w14:textId="77777777">
      <w:pPr>
        <w:rPr>
          <w:rFonts w:asciiTheme="minorHAnsi" w:hAnsiTheme="minorHAnsi" w:cstheme="minorHAnsi"/>
        </w:rPr>
      </w:pPr>
    </w:p>
    <w:p w:rsidRPr="0049144A" w:rsidR="00543064" w:rsidP="00543064" w:rsidRDefault="00543064" w14:paraId="0DDFB6B4" w14:textId="0F4BAFC7">
      <w:pPr>
        <w:pStyle w:val="ListParagraph"/>
        <w:numPr>
          <w:ilvl w:val="0"/>
          <w:numId w:val="2"/>
        </w:numPr>
        <w:spacing w:after="200" w:line="276" w:lineRule="auto"/>
        <w:rPr>
          <w:rFonts w:asciiTheme="minorHAnsi" w:hAnsiTheme="minorHAnsi" w:cstheme="minorHAnsi"/>
        </w:rPr>
      </w:pPr>
      <w:r>
        <w:rPr>
          <w:rFonts w:asciiTheme="minorHAnsi" w:hAnsiTheme="minorHAnsi" w:cstheme="minorHAnsi"/>
        </w:rPr>
        <w:t>Checklist on Law and Disaster Risk R</w:t>
      </w:r>
      <w:r w:rsidRPr="0049144A">
        <w:rPr>
          <w:rFonts w:asciiTheme="minorHAnsi" w:hAnsiTheme="minorHAnsi" w:cstheme="minorHAnsi"/>
        </w:rPr>
        <w:t>eduction</w:t>
      </w:r>
    </w:p>
    <w:p w:rsidRPr="00C40EF0" w:rsidR="00543064" w:rsidP="00C40EF0" w:rsidRDefault="0030486F" w14:paraId="5A70CA0A" w14:textId="65A31F83">
      <w:pPr>
        <w:spacing w:line="276" w:lineRule="auto"/>
        <w:rPr>
          <w:rFonts w:asciiTheme="minorHAnsi" w:hAnsiTheme="minorHAnsi" w:cstheme="minorHAnsi"/>
        </w:rPr>
      </w:pPr>
      <w:bookmarkStart w:name="_Hlk503450764" w:id="0"/>
      <w:r>
        <w:rPr>
          <w:rFonts w:asciiTheme="minorHAnsi" w:hAnsiTheme="minorHAnsi" w:cstheme="minorHAnsi"/>
          <w:noProof/>
        </w:rPr>
        <w:drawing>
          <wp:anchor distT="0" distB="0" distL="114300" distR="114300" simplePos="0" relativeHeight="251658240" behindDoc="0" locked="0" layoutInCell="1" allowOverlap="1" wp14:anchorId="56F11CEF" wp14:editId="16C7BD61">
            <wp:simplePos x="0" y="0"/>
            <wp:positionH relativeFrom="column">
              <wp:posOffset>3368675</wp:posOffset>
            </wp:positionH>
            <wp:positionV relativeFrom="paragraph">
              <wp:posOffset>28575</wp:posOffset>
            </wp:positionV>
            <wp:extent cx="2350135" cy="1784985"/>
            <wp:effectExtent l="0" t="0" r="0" b="5715"/>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350135" cy="1784985"/>
                    </a:xfrm>
                    <a:prstGeom prst="rect">
                      <a:avLst/>
                    </a:prstGeom>
                  </pic:spPr>
                </pic:pic>
              </a:graphicData>
            </a:graphic>
            <wp14:sizeRelH relativeFrom="margin">
              <wp14:pctWidth>0</wp14:pctWidth>
            </wp14:sizeRelH>
            <wp14:sizeRelV relativeFrom="margin">
              <wp14:pctHeight>0</wp14:pctHeight>
            </wp14:sizeRelV>
          </wp:anchor>
        </w:drawing>
      </w:r>
      <w:r w:rsidRPr="7122E05B" w:rsidR="00543064">
        <w:rPr>
          <w:rFonts w:ascii="Calibri" w:hAnsi="Calibri" w:cs="Calibri" w:asciiTheme="minorAscii" w:hAnsiTheme="minorAscii" w:cstheme="minorAscii"/>
        </w:rPr>
        <w:t xml:space="preserve">You are members of the National DRR Platform of </w:t>
      </w:r>
      <w:r w:rsidRPr="7122E05B" w:rsidR="00D85952">
        <w:rPr>
          <w:rFonts w:ascii="Calibri" w:hAnsi="Calibri" w:cs="Calibri" w:asciiTheme="minorAscii" w:hAnsiTheme="minorAscii" w:cstheme="minorAscii"/>
        </w:rPr>
        <w:t>Newland</w:t>
      </w:r>
      <w:r w:rsidRPr="7122E05B" w:rsidR="00543064">
        <w:rPr>
          <w:rFonts w:ascii="Calibri" w:hAnsi="Calibri" w:cs="Calibri" w:asciiTheme="minorAscii" w:hAnsiTheme="minorAscii" w:cstheme="minorAscii"/>
        </w:rPr>
        <w:t xml:space="preserve">.  </w:t>
      </w:r>
      <w:r w:rsidRPr="7122E05B" w:rsidR="00D2143F">
        <w:rPr>
          <w:rFonts w:ascii="Calibri" w:hAnsi="Calibri" w:cs="Calibri" w:asciiTheme="minorAscii" w:hAnsiTheme="minorAscii" w:cstheme="minorAscii"/>
        </w:rPr>
        <w:t>Following the devastating landslides exper</w:t>
      </w:r>
      <w:r w:rsidRPr="7122E05B" w:rsidR="004A147E">
        <w:rPr>
          <w:rFonts w:ascii="Calibri" w:hAnsi="Calibri" w:cs="Calibri" w:asciiTheme="minorAscii" w:hAnsiTheme="minorAscii" w:cstheme="minorAscii"/>
        </w:rPr>
        <w:t>ienced earlier in the year, t</w:t>
      </w:r>
      <w:r w:rsidRPr="7122E05B" w:rsidR="00543064">
        <w:rPr>
          <w:rFonts w:ascii="Calibri" w:hAnsi="Calibri" w:cs="Calibri" w:asciiTheme="minorAscii" w:hAnsiTheme="minorAscii" w:cstheme="minorAscii"/>
        </w:rPr>
        <w:t>he DRR platform has successfully lobbied for the development</w:t>
      </w:r>
      <w:r w:rsidRPr="7122E05B" w:rsidR="00C40EF0">
        <w:rPr>
          <w:rFonts w:ascii="Calibri" w:hAnsi="Calibri" w:cs="Calibri" w:asciiTheme="minorAscii" w:hAnsiTheme="minorAscii" w:cstheme="minorAscii"/>
        </w:rPr>
        <w:t xml:space="preserve"> of a comprehensive national disaster risk management</w:t>
      </w:r>
      <w:r w:rsidRPr="7122E05B" w:rsidR="00543064">
        <w:rPr>
          <w:rFonts w:ascii="Calibri" w:hAnsi="Calibri" w:cs="Calibri" w:asciiTheme="minorAscii" w:hAnsiTheme="minorAscii" w:cstheme="minorAscii"/>
        </w:rPr>
        <w:t xml:space="preserve"> law</w:t>
      </w:r>
      <w:r w:rsidRPr="7122E05B" w:rsidR="004A147E">
        <w:rPr>
          <w:rFonts w:ascii="Calibri" w:hAnsi="Calibri" w:cs="Calibri" w:asciiTheme="minorAscii" w:hAnsiTheme="minorAscii" w:cstheme="minorAscii"/>
        </w:rPr>
        <w:t>. This was</w:t>
      </w:r>
      <w:r w:rsidRPr="7122E05B" w:rsidR="00543064">
        <w:rPr>
          <w:rFonts w:ascii="Calibri" w:hAnsi="Calibri" w:cs="Calibri" w:asciiTheme="minorAscii" w:hAnsiTheme="minorAscii" w:cstheme="minorAscii"/>
        </w:rPr>
        <w:t xml:space="preserve"> based on </w:t>
      </w:r>
      <w:r w:rsidRPr="7122E05B" w:rsidR="00761456">
        <w:rPr>
          <w:rFonts w:ascii="Calibri" w:hAnsi="Calibri" w:cs="Calibri" w:asciiTheme="minorAscii" w:hAnsiTheme="minorAscii" w:cstheme="minorAscii"/>
        </w:rPr>
        <w:t xml:space="preserve">the argument that the existing National Disaster Management Act </w:t>
      </w:r>
      <w:r w:rsidRPr="7122E05B" w:rsidR="00543064">
        <w:rPr>
          <w:rFonts w:ascii="Calibri" w:hAnsi="Calibri" w:cs="Calibri" w:asciiTheme="minorAscii" w:hAnsiTheme="minorAscii" w:cstheme="minorAscii"/>
        </w:rPr>
        <w:t>is focused only on response and preparedness functions, without looking at reducing the underlying risk factors that lead to disasters in the first place.</w:t>
      </w:r>
    </w:p>
    <w:p w:rsidRPr="00C40EF0" w:rsidR="00543064" w:rsidP="00C40EF0" w:rsidRDefault="00543064" w14:paraId="3403D9BE" w14:textId="77777777">
      <w:pPr>
        <w:spacing w:line="276" w:lineRule="auto"/>
        <w:rPr>
          <w:rFonts w:asciiTheme="minorHAnsi" w:hAnsiTheme="minorHAnsi" w:cstheme="minorHAnsi"/>
        </w:rPr>
      </w:pPr>
    </w:p>
    <w:p w:rsidRPr="00C40EF0" w:rsidR="00543064" w:rsidP="00C40EF0" w:rsidRDefault="00543064" w14:paraId="12C52E62" w14:textId="77777777">
      <w:pPr>
        <w:spacing w:line="276" w:lineRule="auto"/>
        <w:rPr>
          <w:rFonts w:asciiTheme="minorHAnsi" w:hAnsiTheme="minorHAnsi" w:cstheme="minorHAnsi"/>
        </w:rPr>
      </w:pPr>
      <w:r w:rsidRPr="00C40EF0">
        <w:rPr>
          <w:rFonts w:asciiTheme="minorHAnsi" w:hAnsiTheme="minorHAnsi" w:cstheme="minorHAnsi"/>
        </w:rPr>
        <w:t xml:space="preserve">A legislative drafting committee was recently established and it has requested a </w:t>
      </w:r>
      <w:r w:rsidR="00761456">
        <w:rPr>
          <w:rFonts w:asciiTheme="minorHAnsi" w:hAnsiTheme="minorHAnsi" w:cstheme="minorHAnsi"/>
        </w:rPr>
        <w:t xml:space="preserve">short </w:t>
      </w:r>
      <w:r w:rsidRPr="00C40EF0">
        <w:rPr>
          <w:rFonts w:asciiTheme="minorHAnsi" w:hAnsiTheme="minorHAnsi" w:cstheme="minorHAnsi"/>
        </w:rPr>
        <w:t>presentation from the National DRR platform on what steps it should take, and what it should consider, to ensure that it addresses disaster risk reduction comprehensively when updating the legal framework and drafting a new</w:t>
      </w:r>
      <w:r w:rsidR="00761456">
        <w:rPr>
          <w:rFonts w:asciiTheme="minorHAnsi" w:hAnsiTheme="minorHAnsi" w:cstheme="minorHAnsi"/>
        </w:rPr>
        <w:t>, comprehensive</w:t>
      </w:r>
      <w:r w:rsidRPr="00C40EF0">
        <w:rPr>
          <w:rFonts w:asciiTheme="minorHAnsi" w:hAnsiTheme="minorHAnsi" w:cstheme="minorHAnsi"/>
        </w:rPr>
        <w:t xml:space="preserve"> law on disaster risk management. </w:t>
      </w:r>
      <w:r w:rsidRPr="00C40EF0" w:rsidR="00C40EF0">
        <w:rPr>
          <w:rFonts w:asciiTheme="minorHAnsi" w:hAnsiTheme="minorHAnsi" w:cstheme="minorHAnsi"/>
        </w:rPr>
        <w:t>One member of the National DRR Platform will present their ideas to the committee, though the rest of the group will be on standby for support to the presenter if the committe</w:t>
      </w:r>
      <w:r w:rsidR="00C40EF0">
        <w:rPr>
          <w:rFonts w:asciiTheme="minorHAnsi" w:hAnsiTheme="minorHAnsi" w:cstheme="minorHAnsi"/>
        </w:rPr>
        <w:t xml:space="preserve">e asks any difficult questions.  </w:t>
      </w:r>
    </w:p>
    <w:bookmarkEnd w:id="0"/>
    <w:p w:rsidRPr="0049144A" w:rsidR="00543064" w:rsidP="00543064" w:rsidRDefault="00543064" w14:paraId="31912FB5" w14:textId="77777777">
      <w:pPr>
        <w:rPr>
          <w:rFonts w:asciiTheme="minorHAnsi" w:hAnsiTheme="minorHAnsi" w:cstheme="minorHAnsi"/>
        </w:rPr>
      </w:pPr>
    </w:p>
    <w:p w:rsidRPr="0049144A" w:rsidR="00543064" w:rsidP="00543064" w:rsidRDefault="00543064" w14:paraId="29DFFEE2" w14:textId="77777777">
      <w:pPr>
        <w:rPr>
          <w:rFonts w:asciiTheme="minorHAnsi" w:hAnsiTheme="minorHAnsi" w:cstheme="minorHAnsi"/>
          <w:b/>
          <w:bCs/>
        </w:rPr>
      </w:pPr>
      <w:bookmarkStart w:name="_Hlk503450813" w:id="1"/>
      <w:r w:rsidRPr="0049144A">
        <w:rPr>
          <w:rFonts w:asciiTheme="minorHAnsi" w:hAnsiTheme="minorHAnsi" w:cstheme="minorHAnsi"/>
          <w:b/>
          <w:bCs/>
        </w:rPr>
        <w:t xml:space="preserve">In particular, the committee </w:t>
      </w:r>
      <w:r w:rsidR="00035142">
        <w:rPr>
          <w:rFonts w:asciiTheme="minorHAnsi" w:hAnsiTheme="minorHAnsi" w:cstheme="minorHAnsi"/>
          <w:b/>
          <w:bCs/>
        </w:rPr>
        <w:t xml:space="preserve">would like to know: </w:t>
      </w:r>
    </w:p>
    <w:p w:rsidRPr="0049144A" w:rsidR="00543064" w:rsidP="00543064" w:rsidRDefault="00543064" w14:paraId="1141EC8F" w14:textId="77777777">
      <w:pPr>
        <w:rPr>
          <w:rFonts w:asciiTheme="minorHAnsi" w:hAnsiTheme="minorHAnsi" w:cstheme="minorHAnsi"/>
          <w:b/>
          <w:bCs/>
        </w:rPr>
      </w:pPr>
    </w:p>
    <w:p w:rsidRPr="0049144A" w:rsidR="00543064" w:rsidP="00543064" w:rsidRDefault="00543064" w14:paraId="291CF63A" w14:textId="77777777">
      <w:pPr>
        <w:pStyle w:val="ListParagraph"/>
        <w:numPr>
          <w:ilvl w:val="0"/>
          <w:numId w:val="1"/>
        </w:numPr>
        <w:spacing w:after="200" w:line="276" w:lineRule="auto"/>
        <w:rPr>
          <w:rFonts w:asciiTheme="minorHAnsi" w:hAnsiTheme="minorHAnsi" w:cstheme="minorHAnsi"/>
        </w:rPr>
      </w:pPr>
      <w:r w:rsidRPr="0049144A">
        <w:rPr>
          <w:rFonts w:asciiTheme="minorHAnsi" w:hAnsiTheme="minorHAnsi" w:cstheme="minorHAnsi"/>
        </w:rPr>
        <w:t xml:space="preserve">What international standards does the new law need to conform with? </w:t>
      </w:r>
    </w:p>
    <w:p w:rsidRPr="0049144A" w:rsidR="00543064" w:rsidP="00543064" w:rsidRDefault="00543064" w14:paraId="571EE576" w14:textId="77777777">
      <w:pPr>
        <w:pStyle w:val="ListParagraph"/>
        <w:numPr>
          <w:ilvl w:val="0"/>
          <w:numId w:val="1"/>
        </w:numPr>
        <w:spacing w:after="200" w:line="276" w:lineRule="auto"/>
        <w:rPr>
          <w:rFonts w:asciiTheme="minorHAnsi" w:hAnsiTheme="minorHAnsi" w:cstheme="minorHAnsi"/>
        </w:rPr>
      </w:pPr>
      <w:r w:rsidRPr="0049144A">
        <w:rPr>
          <w:rFonts w:asciiTheme="minorHAnsi" w:hAnsiTheme="minorHAnsi" w:cstheme="minorHAnsi"/>
        </w:rPr>
        <w:t xml:space="preserve">What other information and existing laws need to be analysed before deciding on the focus and content of the new law?  </w:t>
      </w:r>
    </w:p>
    <w:p w:rsidRPr="0049144A" w:rsidR="00543064" w:rsidP="00543064" w:rsidRDefault="00543064" w14:paraId="5755CA44" w14:textId="77777777">
      <w:pPr>
        <w:pStyle w:val="ListParagraph"/>
        <w:numPr>
          <w:ilvl w:val="0"/>
          <w:numId w:val="1"/>
        </w:numPr>
        <w:spacing w:after="200" w:line="276" w:lineRule="auto"/>
        <w:rPr>
          <w:rFonts w:asciiTheme="minorHAnsi" w:hAnsiTheme="minorHAnsi" w:cstheme="minorHAnsi"/>
        </w:rPr>
      </w:pPr>
      <w:r w:rsidRPr="0049144A">
        <w:rPr>
          <w:rFonts w:asciiTheme="minorHAnsi" w:hAnsiTheme="minorHAnsi" w:cstheme="minorHAnsi"/>
        </w:rPr>
        <w:t xml:space="preserve">Since the </w:t>
      </w:r>
      <w:r>
        <w:rPr>
          <w:rFonts w:asciiTheme="minorHAnsi" w:hAnsiTheme="minorHAnsi" w:cstheme="minorHAnsi"/>
        </w:rPr>
        <w:t>national authorities have</w:t>
      </w:r>
      <w:r w:rsidRPr="0049144A">
        <w:rPr>
          <w:rFonts w:asciiTheme="minorHAnsi" w:hAnsiTheme="minorHAnsi" w:cstheme="minorHAnsi"/>
        </w:rPr>
        <w:t xml:space="preserve"> identified DRR as an important national priority for the coming years, what sort of provisions should the new law include to ensure DRR is effectively prioritised?</w:t>
      </w:r>
    </w:p>
    <w:p w:rsidRPr="0049144A" w:rsidR="00543064" w:rsidP="7122E05B" w:rsidRDefault="00543064" w14:paraId="113D69D9" w14:textId="6E49EC38">
      <w:pPr>
        <w:pStyle w:val="ListParagraph"/>
        <w:numPr>
          <w:ilvl w:val="0"/>
          <w:numId w:val="1"/>
        </w:numPr>
        <w:spacing w:after="200" w:line="276" w:lineRule="auto"/>
        <w:rPr>
          <w:rFonts w:ascii="Calibri" w:hAnsi="Calibri" w:cs="Calibri" w:asciiTheme="minorAscii" w:hAnsiTheme="minorAscii" w:cstheme="minorAscii"/>
        </w:rPr>
      </w:pPr>
      <w:r w:rsidRPr="7122E05B" w:rsidR="00543064">
        <w:rPr>
          <w:rFonts w:ascii="Calibri" w:hAnsi="Calibri" w:cs="Calibri" w:asciiTheme="minorAscii" w:hAnsiTheme="minorAscii" w:cstheme="minorAscii"/>
        </w:rPr>
        <w:t xml:space="preserve">How can the committee ensure that the new law will have an impact on the communities who are most affected by disasters in </w:t>
      </w:r>
      <w:r w:rsidRPr="7122E05B" w:rsidR="1B1C4443">
        <w:rPr>
          <w:rFonts w:ascii="Calibri" w:hAnsi="Calibri" w:cs="Calibri" w:asciiTheme="minorAscii" w:hAnsiTheme="minorAscii" w:cstheme="minorAscii"/>
        </w:rPr>
        <w:t>Newland</w:t>
      </w:r>
      <w:r w:rsidRPr="7122E05B" w:rsidR="00543064">
        <w:rPr>
          <w:rFonts w:ascii="Calibri" w:hAnsi="Calibri" w:cs="Calibri" w:asciiTheme="minorAscii" w:hAnsiTheme="minorAscii" w:cstheme="minorAscii"/>
        </w:rPr>
        <w:t xml:space="preserve">? </w:t>
      </w:r>
    </w:p>
    <w:bookmarkEnd w:id="1"/>
    <w:p w:rsidR="006374C4" w:rsidRDefault="006374C4" w14:paraId="7C1266D2" w14:textId="77777777"/>
    <w:sectPr w:rsidR="006374C4">
      <w:headerReference w:type="even" r:id="rId8"/>
      <w:headerReference w:type="default" r:id="rId9"/>
      <w:footerReference w:type="default" r:id="rId10"/>
      <w:headerReference w:type="firs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FE5" w:rsidP="00DD2FDC" w:rsidRDefault="004D0FE5" w14:paraId="2299A4BA" w14:textId="77777777">
      <w:r>
        <w:separator/>
      </w:r>
    </w:p>
  </w:endnote>
  <w:endnote w:type="continuationSeparator" w:id="0">
    <w:p w:rsidR="004D0FE5" w:rsidP="00DD2FDC" w:rsidRDefault="004D0FE5" w14:paraId="7689E4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DD2FDC" w:rsidR="00DD2FDC" w:rsidP="00DD2FDC" w:rsidRDefault="00BF579F" w14:paraId="35EF208A" w14:textId="09199906">
    <w:pPr>
      <w:pStyle w:val="Footer"/>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65408" behindDoc="0" locked="0" layoutInCell="0" allowOverlap="1" wp14:anchorId="622F2BC8" wp14:editId="0455465A">
              <wp:simplePos x="0" y="0"/>
              <wp:positionH relativeFrom="page">
                <wp:posOffset>0</wp:posOffset>
              </wp:positionH>
              <wp:positionV relativeFrom="page">
                <wp:posOffset>10227945</wp:posOffset>
              </wp:positionV>
              <wp:extent cx="7560310" cy="273050"/>
              <wp:effectExtent l="0" t="0" r="0" b="12700"/>
              <wp:wrapNone/>
              <wp:docPr id="2" name="MSIPCMc8a548eaa1d53670c9eb8783"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F579F" w:rsidR="00BF579F" w:rsidP="00BF579F" w:rsidRDefault="00BF579F" w14:paraId="79E05D5D" w14:textId="51E0E15B">
                          <w:pPr>
                            <w:jc w:val="left"/>
                            <w:rPr>
                              <w:rFonts w:ascii="Calibri" w:hAnsi="Calibri" w:cs="Calibri"/>
                              <w:color w:val="000000"/>
                              <w:sz w:val="20"/>
                            </w:rPr>
                          </w:pPr>
                          <w:r w:rsidRPr="00BF579F">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22F2BC8">
              <v:stroke joinstyle="miter"/>
              <v:path gradientshapeok="t" o:connecttype="rect"/>
            </v:shapetype>
            <v:shape id="MSIPCMc8a548eaa1d53670c9eb8783"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5436510,&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ADfkvgsQIAAEYFAAAO&#10;AAAAAAAAAAAAAAAAAC4CAABkcnMvZTJvRG9jLnhtbFBLAQItABQABgAIAAAAIQB8dgjh3wAAAAsB&#10;AAAPAAAAAAAAAAAAAAAAAAsFAABkcnMvZG93bnJldi54bWxQSwUGAAAAAAQABADzAAAAFwYAAAAA&#10;">
              <v:fill o:detectmouseclick="t"/>
              <v:textbox inset="20pt,0,,0">
                <w:txbxContent>
                  <w:p w:rsidRPr="00BF579F" w:rsidR="00BF579F" w:rsidP="00BF579F" w:rsidRDefault="00BF579F" w14:paraId="79E05D5D" w14:textId="51E0E15B">
                    <w:pPr>
                      <w:jc w:val="left"/>
                      <w:rPr>
                        <w:rFonts w:ascii="Calibri" w:hAnsi="Calibri" w:cs="Calibri"/>
                        <w:color w:val="000000"/>
                        <w:sz w:val="20"/>
                      </w:rPr>
                    </w:pPr>
                    <w:r w:rsidRPr="00BF579F">
                      <w:rPr>
                        <w:rFonts w:ascii="Calibri" w:hAnsi="Calibri" w:cs="Calibri"/>
                        <w:color w:val="000000"/>
                        <w:sz w:val="20"/>
                      </w:rPr>
                      <w:t>Public</w:t>
                    </w:r>
                  </w:p>
                </w:txbxContent>
              </v:textbox>
              <w10:wrap anchorx="page" anchory="page"/>
            </v:shape>
          </w:pict>
        </mc:Fallback>
      </mc:AlternateContent>
    </w:r>
  </w:p>
  <w:p w:rsidR="00DD2FDC" w:rsidRDefault="00DD2FDC" w14:paraId="31C015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FE5" w:rsidP="00DD2FDC" w:rsidRDefault="004D0FE5" w14:paraId="07FDEA57" w14:textId="77777777">
      <w:r>
        <w:separator/>
      </w:r>
    </w:p>
  </w:footnote>
  <w:footnote w:type="continuationSeparator" w:id="0">
    <w:p w:rsidR="004D0FE5" w:rsidP="00DD2FDC" w:rsidRDefault="004D0FE5" w14:paraId="19AD02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FDC" w:rsidRDefault="004D0FE5" w14:paraId="2D02AB18" w14:textId="77777777">
    <w:pPr>
      <w:pStyle w:val="Header"/>
    </w:pPr>
    <w:r>
      <w:rPr>
        <w:noProof/>
      </w:rPr>
      <w:pict w14:anchorId="5A6A6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2465" style="position:absolute;left:0;text-align:left;margin-left:0;margin-top:0;width:499.95pt;height:136.35pt;rotation:315;z-index:-251654144;mso-position-horizontal:center;mso-position-horizontal-relative:margin;mso-position-vertical:center;mso-position-vertical-relative:margin" o:spid="_x0000_s2051" o:allowincell="f" fillcolor="silver" stroked="f" type="#_x0000_t136">
          <v:fill opacity=".5"/>
          <v:textpath style="font-family:&quot;Calibri&quot;;font-size:1pt" string="SIMU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2FDC" w:rsidRDefault="004D0FE5" w14:paraId="1F9BDC77" w14:textId="40179AEE">
    <w:pPr>
      <w:pStyle w:val="Header"/>
    </w:pPr>
    <w:r>
      <w:rPr>
        <w:noProof/>
      </w:rPr>
      <w:pict w14:anchorId="39657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2466" style="position:absolute;left:0;text-align:left;margin-left:0;margin-top:0;width:499.95pt;height:136.35pt;rotation:315;z-index:-251652096;mso-position-horizontal:center;mso-position-horizontal-relative:margin;mso-position-vertical:center;mso-position-vertical-relative:margin" o:spid="_x0000_s2052" o:allowincell="f" fillcolor="silver" stroked="f" type="#_x0000_t136">
          <v:fill opacity=".5"/>
          <v:textpath style="font-family:&quot;Calibri&quot;;font-size:1pt" string="SIMULATION"/>
          <w10:wrap anchorx="margin" anchory="margin"/>
        </v:shape>
      </w:pict>
    </w:r>
    <w:r w:rsidR="000F6974">
      <w:rPr>
        <w:noProof/>
      </w:rPr>
      <w:drawing>
        <wp:inline distT="0" distB="0" distL="0" distR="0" wp14:anchorId="50F1C46B" wp14:editId="29B92D9D">
          <wp:extent cx="1028700" cy="52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FDC" w:rsidRDefault="004D0FE5" w14:paraId="65AD87EE" w14:textId="77777777">
    <w:pPr>
      <w:pStyle w:val="Header"/>
    </w:pPr>
    <w:r>
      <w:rPr>
        <w:noProof/>
      </w:rPr>
      <w:pict w14:anchorId="4D449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62464" style="position:absolute;left:0;text-align:left;margin-left:0;margin-top:0;width:499.95pt;height:136.35pt;rotation:315;z-index:-251656192;mso-position-horizontal:center;mso-position-horizontal-relative:margin;mso-position-vertical:center;mso-position-vertical-relative:margin" o:spid="_x0000_s2050" o:allowincell="f" fillcolor="silver" stroked="f" type="#_x0000_t136">
          <v:fill opacity=".5"/>
          <v:textpath style="font-family:&quot;Calibri&quot;;font-size:1pt" string="SIMU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32820"/>
    <w:multiLevelType w:val="hybridMultilevel"/>
    <w:tmpl w:val="FFA06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77E7756"/>
    <w:multiLevelType w:val="hybridMultilevel"/>
    <w:tmpl w:val="F26491D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64"/>
    <w:rsid w:val="00035142"/>
    <w:rsid w:val="000F6974"/>
    <w:rsid w:val="0030486F"/>
    <w:rsid w:val="0043634F"/>
    <w:rsid w:val="00454B23"/>
    <w:rsid w:val="004A147E"/>
    <w:rsid w:val="004D0FE5"/>
    <w:rsid w:val="005274FB"/>
    <w:rsid w:val="00543064"/>
    <w:rsid w:val="005E2CD1"/>
    <w:rsid w:val="006374C4"/>
    <w:rsid w:val="007112BB"/>
    <w:rsid w:val="00761456"/>
    <w:rsid w:val="00790385"/>
    <w:rsid w:val="00BF579F"/>
    <w:rsid w:val="00C40EF0"/>
    <w:rsid w:val="00D2143F"/>
    <w:rsid w:val="00D85952"/>
    <w:rsid w:val="00DD2FDC"/>
    <w:rsid w:val="1B1C4443"/>
    <w:rsid w:val="7122E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CCAF6B"/>
  <w15:chartTrackingRefBased/>
  <w15:docId w15:val="{DD636F32-7547-4F1A-B3EC-33FB05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3064"/>
    <w:pPr>
      <w:spacing w:after="0" w:line="240" w:lineRule="auto"/>
      <w:jc w:val="both"/>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543064"/>
    <w:pPr>
      <w:ind w:left="720"/>
      <w:contextualSpacing/>
    </w:pPr>
  </w:style>
  <w:style w:type="character" w:styleId="ListParagraphChar" w:customStyle="1">
    <w:name w:val="List Paragraph Char"/>
    <w:basedOn w:val="DefaultParagraphFont"/>
    <w:link w:val="ListParagraph"/>
    <w:uiPriority w:val="34"/>
    <w:locked/>
    <w:rsid w:val="00543064"/>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DD2FDC"/>
    <w:pPr>
      <w:tabs>
        <w:tab w:val="center" w:pos="4513"/>
        <w:tab w:val="right" w:pos="9026"/>
      </w:tabs>
    </w:pPr>
  </w:style>
  <w:style w:type="character" w:styleId="HeaderChar" w:customStyle="1">
    <w:name w:val="Header Char"/>
    <w:basedOn w:val="DefaultParagraphFont"/>
    <w:link w:val="Header"/>
    <w:uiPriority w:val="99"/>
    <w:rsid w:val="00DD2FDC"/>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DD2FDC"/>
    <w:pPr>
      <w:tabs>
        <w:tab w:val="center" w:pos="4513"/>
        <w:tab w:val="right" w:pos="9026"/>
      </w:tabs>
    </w:pPr>
  </w:style>
  <w:style w:type="character" w:styleId="FooterChar" w:customStyle="1">
    <w:name w:val="Footer Char"/>
    <w:basedOn w:val="DefaultParagraphFont"/>
    <w:link w:val="Footer"/>
    <w:uiPriority w:val="99"/>
    <w:rsid w:val="00DD2FDC"/>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66E3CD12EA64C9FEB9FA03E6376F3" ma:contentTypeVersion="12" ma:contentTypeDescription="Create a new document." ma:contentTypeScope="" ma:versionID="34d8f206fa853320fba83f06c9a20daf">
  <xsd:schema xmlns:xsd="http://www.w3.org/2001/XMLSchema" xmlns:xs="http://www.w3.org/2001/XMLSchema" xmlns:p="http://schemas.microsoft.com/office/2006/metadata/properties" xmlns:ns2="b5bd965e-0135-45dc-98f4-b0678046be6c" xmlns:ns3="e9ddace3-ccb6-414f-9fd1-44f0e7014398" targetNamespace="http://schemas.microsoft.com/office/2006/metadata/properties" ma:root="true" ma:fieldsID="86d54f921b6702f68c1ff5f1916ad916" ns2:_="" ns3:_="">
    <xsd:import namespace="b5bd965e-0135-45dc-98f4-b0678046be6c"/>
    <xsd:import namespace="e9ddace3-ccb6-414f-9fd1-44f0e70143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d965e-0135-45dc-98f4-b0678046b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dace3-ccb6-414f-9fd1-44f0e70143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80D69-E506-4A3B-A818-A37F2E505D74}"/>
</file>

<file path=customXml/itemProps2.xml><?xml version="1.0" encoding="utf-8"?>
<ds:datastoreItem xmlns:ds="http://schemas.openxmlformats.org/officeDocument/2006/customXml" ds:itemID="{88F69EF5-9BF6-4AE0-8B83-F4F028AA592C}"/>
</file>

<file path=customXml/itemProps3.xml><?xml version="1.0" encoding="utf-8"?>
<ds:datastoreItem xmlns:ds="http://schemas.openxmlformats.org/officeDocument/2006/customXml" ds:itemID="{D5B390A9-EB68-4553-8AAF-455F78F9D5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CIPULLO</dc:creator>
  <cp:keywords/>
  <dc:description/>
  <cp:lastModifiedBy>Maria MARTINEZ</cp:lastModifiedBy>
  <cp:revision>9</cp:revision>
  <dcterms:created xsi:type="dcterms:W3CDTF">2021-06-23T07:58:00Z</dcterms:created>
  <dcterms:modified xsi:type="dcterms:W3CDTF">2021-06-25T11:49:22Z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2021-06-23T07:58:19Z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c2411f33-f550-4db0-9d01-bc1dfb21de7b</vt:lpwstr>
  </property>
  <property fmtid="{D5CDD505-2E9C-101B-9397-08002B2CF9AE}" pid="8" name="MSIP_Label_caf3f7fd-5cd4-4287-9002-aceb9af13c42_ContentBits">
    <vt:lpwstr>2</vt:lpwstr>
  </property>
  <property fmtid="{D5CDD505-2E9C-101B-9397-08002B2CF9AE}" pid="9" name="ContentTypeId">
    <vt:lpwstr>0x010100C1A66E3CD12EA64C9FEB9FA03E6376F3</vt:lpwstr>
  </property>
</Properties>
</file>